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D03" w:rsidRDefault="00310D03">
      <w:pPr>
        <w:jc w:val="center"/>
        <w:rPr>
          <w:rFonts w:cs="Verdana"/>
          <w:sz w:val="18"/>
          <w:szCs w:val="18"/>
        </w:rPr>
      </w:pPr>
      <w:bookmarkStart w:id="0" w:name="_GoBack"/>
      <w:bookmarkEnd w:id="0"/>
      <w:r>
        <w:rPr>
          <w:rFonts w:cs="Verdana"/>
          <w:sz w:val="18"/>
          <w:szCs w:val="18"/>
        </w:rPr>
        <w:t>KARTA ZGŁOSZENIA KANDYDATA NA ŁAWNIKA</w:t>
      </w:r>
    </w:p>
    <w:p w:rsidR="00310D03" w:rsidRDefault="00310D03">
      <w:pPr>
        <w:spacing w:before="24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UWAGA – KARTĘ ZGŁOSZENIA NALEŻY WYPEŁNIĆ DUŻYMI DRUKOWANYMI LITERAMI, CZARNYM LUB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NIEBIESKIM KOLOREM.</w:t>
      </w:r>
    </w:p>
    <w:p w:rsidR="00310D03" w:rsidRDefault="00310D03">
      <w:pPr>
        <w:tabs>
          <w:tab w:val="left" w:pos="250"/>
        </w:tabs>
        <w:spacing w:before="240"/>
        <w:ind w:left="250" w:hanging="25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A.</w:t>
      </w:r>
      <w:r>
        <w:rPr>
          <w:rFonts w:cs="Verdana"/>
          <w:sz w:val="18"/>
          <w:szCs w:val="18"/>
        </w:rPr>
        <w:tab/>
        <w:t>Właściwa rada gminy</w:t>
      </w:r>
      <w:r>
        <w:rPr>
          <w:rFonts w:cs="Verdana"/>
          <w:sz w:val="18"/>
          <w:szCs w:val="18"/>
          <w:vertAlign w:val="superscript"/>
        </w:rPr>
        <w:t>*)</w:t>
      </w:r>
      <w:r>
        <w:rPr>
          <w:rFonts w:cs="Verdana"/>
          <w:sz w:val="18"/>
          <w:szCs w:val="18"/>
        </w:rPr>
        <w:t xml:space="preserve">, do której następuje zgłoszenie kandydata na ławnika (wypełnia kandydat): 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310D03" w:rsidRDefault="00310D03" w:rsidP="00D341DC">
      <w:pPr>
        <w:tabs>
          <w:tab w:val="left" w:pos="708"/>
        </w:tabs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  <w:vertAlign w:val="superscript"/>
        </w:rPr>
        <w:t>*)</w:t>
      </w:r>
      <w:r>
        <w:rPr>
          <w:rFonts w:cs="Verdana"/>
          <w:sz w:val="18"/>
          <w:szCs w:val="18"/>
        </w:rPr>
        <w:tab/>
        <w:t>Zgodnie z art. 158 § 1 pkt 4 ustawy z dnia 27 lipca 2001 r. - Prawo o ustroju sądów powszechnych (</w:t>
      </w:r>
      <w:r w:rsidR="00D341DC">
        <w:rPr>
          <w:rFonts w:cs="Verdana"/>
          <w:sz w:val="18"/>
          <w:szCs w:val="18"/>
        </w:rPr>
        <w:t>t. j. Dz. U. z 2015r</w:t>
      </w:r>
      <w:r>
        <w:rPr>
          <w:rFonts w:cs="Verdana"/>
          <w:sz w:val="18"/>
          <w:szCs w:val="18"/>
        </w:rPr>
        <w:t xml:space="preserve">, poz. </w:t>
      </w:r>
      <w:r w:rsidR="00D341DC">
        <w:rPr>
          <w:rFonts w:cs="Verdana"/>
          <w:sz w:val="18"/>
          <w:szCs w:val="18"/>
        </w:rPr>
        <w:t>133, z późn. zm.)</w:t>
      </w:r>
    </w:p>
    <w:p w:rsidR="00310D03" w:rsidRDefault="00310D03">
      <w:pPr>
        <w:tabs>
          <w:tab w:val="left" w:pos="250"/>
        </w:tabs>
        <w:ind w:left="250" w:hanging="25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B.</w:t>
      </w:r>
      <w:r>
        <w:rPr>
          <w:rFonts w:cs="Verdana"/>
          <w:sz w:val="18"/>
          <w:szCs w:val="18"/>
        </w:rPr>
        <w:tab/>
        <w:t>Dane kandydata na ławnika (wypełnia kandydat):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553"/>
        <w:gridCol w:w="3283"/>
      </w:tblGrid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Imię (imiona) i nazwisko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Nazwiska poprzednio używane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Imiona rodziców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Data i miejsce urodzenia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Obywatelstwo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Numer PESEL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NIP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Miejsce zamieszkania, ze wskazaniem, od ilu lat kandydat mieszka na terenie gminy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Adres do korespondencji i dane kontaktowe (numer telefonu domowego, numer telefonu w miejscu pracy i ewentualnie adres e-mail)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Wykształcenie i kierunek (np. wyższe ekonomiczne, średnie zawodowe – technik budowlany)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11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Status zawodowy (np. pracownik, przedsiębiorca, emeryt, bezrobotny) oraz wskazanie, od ilu lat (miesięcy) w nim pozostaje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Miejsce pracy lub prowadzonej działalności, ze wskazaniem, od ilu lat kandydat jest zatrudniony lub prowadzi działalność gospodarczą na terenie gminy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13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Doświadczenie w pracy społecznej (np. członkostwo w organizacjach społecznych)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14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Motywy kandydowania na ławnika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15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Informacja o pełnieniu funkcji ławnika w poprzednich kadencjach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16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Informacja, do orzekania w którym sądzie (w sądzie okręgowym albo rejonowym) proponowany jest kandydat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rFonts w:cs="Verdana"/>
                <w:sz w:val="18"/>
                <w:szCs w:val="18"/>
              </w:rPr>
              <w:t xml:space="preserve">Informacja, czy zgłaszany kandydat jest </w:t>
            </w:r>
            <w:r>
              <w:rPr>
                <w:rFonts w:cs="Verdana"/>
                <w:sz w:val="18"/>
                <w:szCs w:val="18"/>
              </w:rPr>
              <w:lastRenderedPageBreak/>
              <w:t>proponowany do orzekania w sprawach z zakresu prawa pracy, wraz ze zwięzłym uzasadnieniem potwierdzającym szczególną znajomość spraw pracowniczych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i/>
                <w:iCs/>
                <w:sz w:val="18"/>
                <w:szCs w:val="18"/>
              </w:rPr>
              <w:t>(w razie braku miejsca w rubryce można dołączyć odrębną kartę)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310D03" w:rsidRDefault="00310D03">
            <w:pPr>
              <w:jc w:val="both"/>
              <w:rPr>
                <w:rFonts w:cs="Verdana"/>
                <w:sz w:val="18"/>
                <w:szCs w:val="18"/>
              </w:rPr>
            </w:pPr>
          </w:p>
        </w:tc>
      </w:tr>
    </w:tbl>
    <w:p w:rsidR="00310D03" w:rsidRDefault="00310D03">
      <w:pPr>
        <w:jc w:val="both"/>
        <w:rPr>
          <w:rFonts w:cs="Verdana"/>
          <w:sz w:val="16"/>
          <w:szCs w:val="16"/>
        </w:rPr>
      </w:pPr>
    </w:p>
    <w:p w:rsidR="00310D03" w:rsidRDefault="00310D03">
      <w:pPr>
        <w:tabs>
          <w:tab w:val="left" w:pos="250"/>
        </w:tabs>
        <w:ind w:left="250" w:hanging="25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C.</w:t>
      </w:r>
      <w:r>
        <w:rPr>
          <w:rFonts w:cs="Verdana"/>
          <w:sz w:val="18"/>
          <w:szCs w:val="18"/>
        </w:rPr>
        <w:tab/>
        <w:t>Dane podmiotu zgłaszającego kandydata na ławnika (wypełnia podmiot zgłaszający):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467"/>
        <w:gridCol w:w="3369"/>
      </w:tblGrid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Nazwa podmiotu i oznaczenie siedziby*)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Imię i nazwisko osoby zgłaszającej kandydata, uprawnionej do reprezentacji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Podpis osoby zgłaszającej kandydata, uprawnionej do reprezentacji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Nazwa i numer rejestru lub ewidencji, do których podmiot jest wpisany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</w:tr>
      <w:tr w:rsidR="00310D03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  <w:p w:rsidR="00310D03" w:rsidRDefault="00310D03">
            <w:pPr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8"/>
                <w:szCs w:val="18"/>
              </w:rPr>
              <w:t>Dane teleadresowe do korespondencji: adres (jeżeli jest inny niż adres siedziby), telefon kontaktowy i adres e-mail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03" w:rsidRDefault="00310D03">
            <w:pPr>
              <w:rPr>
                <w:rFonts w:cs="Verdana"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0D03" w:rsidRDefault="00310D03">
            <w:pPr>
              <w:rPr>
                <w:rFonts w:cs="Verdana"/>
                <w:sz w:val="18"/>
                <w:szCs w:val="18"/>
              </w:rPr>
            </w:pPr>
          </w:p>
        </w:tc>
      </w:tr>
    </w:tbl>
    <w:p w:rsidR="00310D03" w:rsidRDefault="00310D03">
      <w:pPr>
        <w:tabs>
          <w:tab w:val="left" w:pos="708"/>
        </w:tabs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  <w:vertAlign w:val="superscript"/>
        </w:rPr>
        <w:t>*)</w:t>
      </w:r>
      <w:r>
        <w:rPr>
          <w:rFonts w:cs="Verdana"/>
          <w:sz w:val="18"/>
          <w:szCs w:val="18"/>
        </w:rPr>
        <w:tab/>
        <w:t>Prezes sądu wypełnia w części C wyłącznie rubrykę 1.</w:t>
      </w:r>
    </w:p>
    <w:p w:rsidR="00310D03" w:rsidRDefault="00310D03">
      <w:pPr>
        <w:spacing w:before="240"/>
        <w:ind w:firstLine="25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Stosownie do art. 7 pkt 5 ustawy z dnia 29 sierpnia 1997 r. o ochronie danych osobowych (Dz. U. z 2002 r.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Nr 101, poz. 926, z późn. zm.) oświadczam, że wyrażam zgodę na przetwarzanie moich danych osobowych za-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mieszczonych w niniejszej karcie zgłoszenia w zakresie niezbędnym do przeprowadzenia procedury wyboru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ławników przez radę gminy oraz do czynności administracyjnych sądu związa</w:t>
      </w:r>
      <w:r w:rsidR="00F21A30">
        <w:rPr>
          <w:rFonts w:cs="Verdana"/>
          <w:sz w:val="18"/>
          <w:szCs w:val="18"/>
        </w:rPr>
        <w:t>nych z organizacją pracy ławni</w:t>
      </w:r>
      <w:r>
        <w:rPr>
          <w:rFonts w:cs="Verdana"/>
          <w:sz w:val="18"/>
          <w:szCs w:val="18"/>
        </w:rPr>
        <w:t>ków.</w:t>
      </w:r>
    </w:p>
    <w:p w:rsidR="00310D03" w:rsidRDefault="00310D03" w:rsidP="00F21A30">
      <w:pPr>
        <w:spacing w:before="240"/>
        <w:jc w:val="both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Wyrażam zgodę na kandydowanie i potwierdzam prawdziwość danych zaw</w:t>
      </w:r>
      <w:r w:rsidR="00F21A30">
        <w:rPr>
          <w:rFonts w:cs="Verdana"/>
          <w:b/>
          <w:bCs/>
          <w:sz w:val="18"/>
          <w:szCs w:val="18"/>
        </w:rPr>
        <w:t>artych w karcie zgłoszenia włas</w:t>
      </w:r>
      <w:r>
        <w:rPr>
          <w:rFonts w:cs="Verdana"/>
          <w:b/>
          <w:bCs/>
          <w:sz w:val="18"/>
          <w:szCs w:val="18"/>
        </w:rPr>
        <w:t>noręcznym podpisem.</w:t>
      </w:r>
    </w:p>
    <w:p w:rsidR="00310D03" w:rsidRDefault="00310D03">
      <w:pPr>
        <w:tabs>
          <w:tab w:val="right" w:pos="11000"/>
        </w:tabs>
        <w:spacing w:before="24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.......................................................</w:t>
      </w:r>
      <w:r>
        <w:rPr>
          <w:rFonts w:cs="Verdana"/>
          <w:sz w:val="18"/>
          <w:szCs w:val="18"/>
        </w:rPr>
        <w:tab/>
        <w:t>.................................................................</w:t>
      </w:r>
    </w:p>
    <w:p w:rsidR="00310D03" w:rsidRDefault="00310D03">
      <w:pPr>
        <w:tabs>
          <w:tab w:val="left" w:pos="7000"/>
        </w:tabs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(miejscowość i data wypełnienia)</w:t>
      </w:r>
      <w:r>
        <w:rPr>
          <w:rFonts w:cs="Verdana"/>
          <w:sz w:val="18"/>
          <w:szCs w:val="18"/>
        </w:rPr>
        <w:tab/>
        <w:t>(czytelny podpis kandydata na ławnika)</w:t>
      </w:r>
    </w:p>
    <w:p w:rsidR="00310D03" w:rsidRDefault="00310D03">
      <w:pPr>
        <w:spacing w:before="240" w:after="240"/>
        <w:jc w:val="both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</w:rPr>
        <w:t>Potwierdzam prawdziwość danych zawartych w karcie zgłoszenia własnoręcznym podpisem.</w:t>
      </w:r>
    </w:p>
    <w:p w:rsidR="00310D03" w:rsidRDefault="00310D03">
      <w:pPr>
        <w:tabs>
          <w:tab w:val="right" w:pos="11000"/>
        </w:tabs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.......................................................</w:t>
      </w:r>
      <w:r>
        <w:rPr>
          <w:rFonts w:cs="Verdana"/>
          <w:sz w:val="18"/>
          <w:szCs w:val="18"/>
        </w:rPr>
        <w:tab/>
        <w:t>.......................................................................................</w:t>
      </w:r>
    </w:p>
    <w:p w:rsidR="00310D03" w:rsidRDefault="00310D03">
      <w:pPr>
        <w:tabs>
          <w:tab w:val="left" w:pos="6000"/>
        </w:tabs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(miejscowość i data wypełnienia)</w:t>
      </w:r>
      <w:r>
        <w:rPr>
          <w:rFonts w:cs="Verdana"/>
          <w:sz w:val="18"/>
          <w:szCs w:val="18"/>
        </w:rPr>
        <w:tab/>
        <w:t>(czytelny podpis prezesa sądu albo osoby reprezentującej</w:t>
      </w:r>
    </w:p>
    <w:p w:rsidR="00310D03" w:rsidRDefault="00310D03">
      <w:pPr>
        <w:ind w:left="600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podmiot określony w art. 162 § 1 ustawy z dnia 27 lipca</w:t>
      </w:r>
    </w:p>
    <w:p w:rsidR="00310D03" w:rsidRDefault="00310D03" w:rsidP="00F21A30">
      <w:pPr>
        <w:ind w:left="600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2001 r. – Praw</w:t>
      </w:r>
      <w:r w:rsidR="00F21A30">
        <w:rPr>
          <w:rFonts w:cs="Verdana"/>
          <w:sz w:val="18"/>
          <w:szCs w:val="18"/>
        </w:rPr>
        <w:t xml:space="preserve">o o ustroju sądów powszechnych, </w:t>
      </w:r>
      <w:r>
        <w:rPr>
          <w:rFonts w:cs="Verdana"/>
          <w:sz w:val="18"/>
          <w:szCs w:val="18"/>
        </w:rPr>
        <w:t>uprawnionej</w:t>
      </w:r>
      <w:r w:rsidR="00F21A30">
        <w:rPr>
          <w:rFonts w:cs="Verdana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do zgłoszenia kandydata bądź jednego</w:t>
      </w:r>
    </w:p>
    <w:p w:rsidR="00F21A30" w:rsidRDefault="00F21A30" w:rsidP="00F21A30">
      <w:pPr>
        <w:spacing w:after="24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                                                         z </w:t>
      </w:r>
      <w:r w:rsidR="00310D03">
        <w:rPr>
          <w:rFonts w:cs="Verdana"/>
          <w:sz w:val="18"/>
          <w:szCs w:val="18"/>
        </w:rPr>
        <w:t>pięćdziesięciu</w:t>
      </w:r>
      <w:r>
        <w:rPr>
          <w:rFonts w:cs="Verdana"/>
          <w:sz w:val="18"/>
          <w:szCs w:val="18"/>
        </w:rPr>
        <w:t xml:space="preserve"> </w:t>
      </w:r>
      <w:r w:rsidR="00310D03">
        <w:rPr>
          <w:rFonts w:cs="Verdana"/>
          <w:sz w:val="18"/>
          <w:szCs w:val="18"/>
        </w:rPr>
        <w:t xml:space="preserve">obywateli </w:t>
      </w:r>
      <w:r>
        <w:rPr>
          <w:rFonts w:cs="Verdana"/>
          <w:sz w:val="18"/>
          <w:szCs w:val="18"/>
        </w:rPr>
        <w:t xml:space="preserve">             </w:t>
      </w:r>
    </w:p>
    <w:p w:rsidR="00310D03" w:rsidRDefault="00F21A30" w:rsidP="00F21A30">
      <w:pPr>
        <w:spacing w:after="24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                                                              </w:t>
      </w:r>
      <w:r w:rsidR="00310D03">
        <w:rPr>
          <w:rFonts w:cs="Verdana"/>
          <w:sz w:val="18"/>
          <w:szCs w:val="18"/>
        </w:rPr>
        <w:t>zgłaszających kandydata)</w:t>
      </w:r>
    </w:p>
    <w:p w:rsidR="00310D03" w:rsidRDefault="00310D03">
      <w:pPr>
        <w:spacing w:before="240"/>
        <w:jc w:val="both"/>
        <w:rPr>
          <w:rFonts w:cs="Verdana"/>
          <w:sz w:val="18"/>
          <w:szCs w:val="18"/>
        </w:rPr>
      </w:pPr>
      <w:r>
        <w:rPr>
          <w:rFonts w:cs="Verdana"/>
          <w:b/>
          <w:bCs/>
          <w:sz w:val="18"/>
          <w:szCs w:val="18"/>
          <w:u w:val="single"/>
        </w:rPr>
        <w:t>POUCZENIE:</w:t>
      </w:r>
    </w:p>
    <w:p w:rsidR="00310D03" w:rsidRDefault="00310D03">
      <w:pPr>
        <w:ind w:firstLine="25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lastRenderedPageBreak/>
        <w:t>Zgłoszenie, które wpłynęło do rady gminy po upływie terminu określonego w art. 162 § 1 ustawy z dnia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27 lipca 2001 r. – Prawo o ustroju sądów powszechnych, lub niespełniające wymagań formalnych, o których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mowa w art. 162 § 2-5 ustawy z dnia 27 lipca 2001 r. - Prawo o ustroju sądów powszechnych i rozporządze-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niu Ministra Sprawiedliwości z dnia 9 czerwca 2011 r. w sprawie sposobu postępowania z dokumentami złożo-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nymi radom gmin przy zgłaszaniu kandydatów na ławników oraz wzoru karty zgłoszenia (Dz. U. Nr 121, poz. 693),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pozostawia się bez dalszego biegu. Termin do zgłoszenia kandydata nie podlega przywróceniu. Kartę zgłosze-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nia wraz z załącznikami (informacja z Krajowego Rejestru Karnego; oświadczenie kandydata, że nie jest prowa-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dzone przeciwko niemu postępowanie o przestępstwo ścigane z oskarżenia publicznego lub przestępstwo skar-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bowe; oświadczenie kandydata, że nie jest lub nie był pozbawiony władzy rodzicielskiej, a także że władza rodzi-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cielska nie została mu ograniczona ani zawieszona; zaświadczenie lekarskie o stanie zdrowia stwierdzające brak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przeciwwskazań do wykonywania funkcji ławnika; dwa zdjęcia; aktualny odpis z Krajowego Rejestru Sądowego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albo odpis lub zaświadczenie potwierdzające wpis do innego właściwego rejestru lub ewidencji; lista osób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zgłaszających kandydata) podmiot zgłaszający kandydata na ławnika lub kandydat, który nie został wybrany na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ławnika, powinien odebrać w nieprzekraczalnym terminie 60 dni od dnia przeprowadzenia wyborów. W przy-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padku nieodebrania dokumentów w terminie wyżej wskazanym dokumentacja zostanie zniszczona w terminie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30 dni.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Informacje zawarte w karcie zgłoszenia są jednocześnie wykorzystywane przez administrację sądu.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 razie zaistnienia jakichkolwiek zmian ławnik powinien je zgłosić do oddziału administracyjnego właści-</w:t>
      </w:r>
    </w:p>
    <w:p w:rsidR="00310D03" w:rsidRDefault="00310D03">
      <w:pPr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wego sądu.</w:t>
      </w:r>
    </w:p>
    <w:p w:rsidR="00310D03" w:rsidRDefault="00310D03">
      <w:pPr>
        <w:ind w:left="100"/>
        <w:rPr>
          <w:rFonts w:cs="Verdana"/>
        </w:rPr>
      </w:pPr>
    </w:p>
    <w:p w:rsidR="00310D03" w:rsidRDefault="00310D03">
      <w:pPr>
        <w:ind w:left="100"/>
        <w:rPr>
          <w:rFonts w:cs="Verdana"/>
        </w:rPr>
      </w:pPr>
    </w:p>
    <w:p w:rsidR="00310D03" w:rsidRDefault="00310D03">
      <w:pPr>
        <w:ind w:left="310"/>
        <w:rPr>
          <w:rFonts w:cs="Verdana"/>
        </w:rPr>
      </w:pPr>
      <w:r>
        <w:rPr>
          <w:rFonts w:cs="Verdana"/>
        </w:rPr>
        <w:t>Wzór</w:t>
      </w:r>
    </w:p>
    <w:p w:rsidR="00310D03" w:rsidRDefault="00310D03">
      <w:pPr>
        <w:ind w:left="310"/>
        <w:rPr>
          <w:rFonts w:cs="Verdana"/>
        </w:rPr>
      </w:pPr>
      <w:r>
        <w:rPr>
          <w:rFonts w:cs="Verdana"/>
        </w:rPr>
        <w:t>Formularz do wypełnienia</w:t>
      </w:r>
    </w:p>
    <w:p w:rsidR="00310D03" w:rsidRDefault="00310D03">
      <w:pPr>
        <w:ind w:left="310"/>
        <w:rPr>
          <w:rFonts w:cs="Verdana"/>
        </w:rPr>
      </w:pPr>
      <w:r>
        <w:rPr>
          <w:rFonts w:cs="Verdana"/>
        </w:rPr>
        <w:t>Grafika</w:t>
      </w:r>
    </w:p>
    <w:p w:rsidR="00310D03" w:rsidRDefault="00310D03">
      <w:pPr>
        <w:ind w:left="100"/>
        <w:rPr>
          <w:rFonts w:cs="Verdana"/>
        </w:rPr>
      </w:pPr>
    </w:p>
    <w:p w:rsidR="00310D03" w:rsidRDefault="00310D03">
      <w:pPr>
        <w:ind w:left="100"/>
        <w:rPr>
          <w:rFonts w:cs="Verdana"/>
        </w:rPr>
      </w:pPr>
      <w:r>
        <w:rPr>
          <w:rFonts w:cs="Verdana"/>
          <w:b/>
          <w:bCs/>
          <w:color w:val="0000FF"/>
        </w:rPr>
        <w:t>Zobacz następujące przepisy:</w:t>
      </w:r>
    </w:p>
    <w:p w:rsidR="00310D03" w:rsidRDefault="00310D03">
      <w:pPr>
        <w:ind w:left="100"/>
        <w:rPr>
          <w:rFonts w:cs="Verdana"/>
        </w:rPr>
      </w:pPr>
      <w:r>
        <w:rPr>
          <w:rFonts w:cs="Verdana"/>
        </w:rPr>
        <w:t>Dz.U.2011.121.693: § 2 ust. 2</w:t>
      </w:r>
    </w:p>
    <w:p w:rsidR="00310D03" w:rsidRDefault="00310D03">
      <w:pPr>
        <w:rPr>
          <w:rFonts w:cs="Verdana"/>
        </w:rPr>
      </w:pPr>
    </w:p>
    <w:sectPr w:rsidR="00310D0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39"/>
    <w:rsid w:val="001B0115"/>
    <w:rsid w:val="00310D03"/>
    <w:rsid w:val="00556F61"/>
    <w:rsid w:val="009503EA"/>
    <w:rsid w:val="00A66039"/>
    <w:rsid w:val="00D341DC"/>
    <w:rsid w:val="00F2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E9BFC3-7B16-4329-8695-BEC5D59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Niklewicz</dc:creator>
  <cp:keywords/>
  <dc:description/>
  <cp:lastModifiedBy>arturb</cp:lastModifiedBy>
  <cp:revision>2</cp:revision>
  <dcterms:created xsi:type="dcterms:W3CDTF">2019-06-11T06:06:00Z</dcterms:created>
  <dcterms:modified xsi:type="dcterms:W3CDTF">2019-06-11T06:06:00Z</dcterms:modified>
</cp:coreProperties>
</file>